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A1A" w:rsidRPr="00081C4A" w:rsidRDefault="00EE597F" w:rsidP="00EE597F">
      <w:pPr>
        <w:spacing w:after="0"/>
        <w:jc w:val="center"/>
        <w:rPr>
          <w:rFonts w:ascii="Times New Roman" w:hAnsi="Times New Roman"/>
          <w:b/>
          <w:sz w:val="26"/>
          <w:szCs w:val="26"/>
        </w:rPr>
      </w:pPr>
      <w:r w:rsidRPr="00081C4A">
        <w:rPr>
          <w:rFonts w:ascii="Times New Roman" w:hAnsi="Times New Roman"/>
          <w:b/>
          <w:sz w:val="26"/>
          <w:szCs w:val="26"/>
        </w:rPr>
        <w:t>HỌC VIỆN CÁN BỘ TP. HỒ CHÍ MINH</w:t>
      </w:r>
    </w:p>
    <w:p w:rsidR="004D0A1A" w:rsidRPr="00081C4A" w:rsidRDefault="004D0A1A" w:rsidP="00EE597F">
      <w:pPr>
        <w:spacing w:after="0"/>
        <w:jc w:val="center"/>
        <w:rPr>
          <w:rFonts w:ascii="Times New Roman" w:hAnsi="Times New Roman"/>
          <w:b/>
          <w:sz w:val="26"/>
          <w:szCs w:val="26"/>
        </w:rPr>
      </w:pPr>
      <w:r w:rsidRPr="00081C4A">
        <w:rPr>
          <w:rFonts w:ascii="Times New Roman" w:hAnsi="Times New Roman"/>
          <w:b/>
          <w:sz w:val="26"/>
          <w:szCs w:val="26"/>
        </w:rPr>
        <w:t>Lớp: TC 134</w:t>
      </w:r>
      <w:bookmarkStart w:id="0" w:name="_GoBack"/>
      <w:bookmarkEnd w:id="0"/>
    </w:p>
    <w:p w:rsidR="004D0A1A" w:rsidRPr="00081C4A" w:rsidRDefault="004D0A1A" w:rsidP="00EE597F">
      <w:pPr>
        <w:spacing w:after="0"/>
        <w:jc w:val="center"/>
        <w:rPr>
          <w:rFonts w:ascii="Times New Roman" w:hAnsi="Times New Roman"/>
          <w:b/>
          <w:sz w:val="26"/>
          <w:szCs w:val="26"/>
        </w:rPr>
      </w:pPr>
      <w:r w:rsidRPr="00081C4A">
        <w:rPr>
          <w:rFonts w:ascii="Times New Roman" w:hAnsi="Times New Roman"/>
          <w:b/>
          <w:sz w:val="26"/>
          <w:szCs w:val="26"/>
        </w:rPr>
        <w:t xml:space="preserve">Họ tên học viên: </w:t>
      </w:r>
      <w:r w:rsidR="00EE597F" w:rsidRPr="00081C4A">
        <w:rPr>
          <w:rFonts w:ascii="Times New Roman" w:hAnsi="Times New Roman"/>
          <w:b/>
          <w:sz w:val="26"/>
          <w:szCs w:val="26"/>
        </w:rPr>
        <w:t>Huỳnh Ngọc Mai</w:t>
      </w:r>
    </w:p>
    <w:p w:rsidR="00EE597F" w:rsidRPr="00081C4A" w:rsidRDefault="00EE597F" w:rsidP="004D0A1A">
      <w:pPr>
        <w:spacing w:after="0" w:line="240" w:lineRule="auto"/>
        <w:ind w:left="2880" w:firstLine="720"/>
        <w:rPr>
          <w:rFonts w:ascii="Times New Roman" w:hAnsi="Times New Roman"/>
          <w:b/>
          <w:sz w:val="26"/>
          <w:szCs w:val="26"/>
        </w:rPr>
      </w:pPr>
    </w:p>
    <w:p w:rsidR="004D0A1A" w:rsidRPr="00081C4A" w:rsidRDefault="004D0A1A" w:rsidP="004D0A1A">
      <w:pPr>
        <w:spacing w:after="0" w:line="240" w:lineRule="auto"/>
        <w:ind w:left="2880" w:firstLine="720"/>
        <w:rPr>
          <w:rFonts w:ascii="Times New Roman" w:hAnsi="Times New Roman"/>
          <w:b/>
          <w:sz w:val="26"/>
          <w:szCs w:val="26"/>
        </w:rPr>
      </w:pPr>
      <w:r w:rsidRPr="00081C4A">
        <w:rPr>
          <w:rFonts w:ascii="Times New Roman" w:hAnsi="Times New Roman"/>
          <w:b/>
          <w:sz w:val="26"/>
          <w:szCs w:val="26"/>
        </w:rPr>
        <w:t xml:space="preserve">ĐỀ CƯƠNG THẢO LUẬN </w:t>
      </w:r>
    </w:p>
    <w:p w:rsidR="00BF6D5A" w:rsidRPr="00081C4A" w:rsidRDefault="00BF6D5A" w:rsidP="004D0A1A">
      <w:pPr>
        <w:spacing w:after="0" w:line="240" w:lineRule="auto"/>
        <w:ind w:firstLine="709"/>
        <w:jc w:val="center"/>
        <w:rPr>
          <w:rFonts w:ascii="Times New Roman" w:hAnsi="Times New Roman"/>
          <w:b/>
          <w:color w:val="000000"/>
          <w:sz w:val="26"/>
          <w:szCs w:val="26"/>
        </w:rPr>
      </w:pPr>
      <w:r w:rsidRPr="00081C4A">
        <w:rPr>
          <w:rFonts w:ascii="Times New Roman" w:hAnsi="Times New Roman"/>
          <w:b/>
          <w:color w:val="000000"/>
          <w:sz w:val="26"/>
          <w:szCs w:val="26"/>
        </w:rPr>
        <w:t>NGHIỆP VỤ CÔNG TÁC ĐOÀN THỂ NHÂN DÂN Ở CƠ SỞ</w:t>
      </w:r>
    </w:p>
    <w:p w:rsidR="00EE597F" w:rsidRPr="00081C4A" w:rsidRDefault="00EE597F" w:rsidP="004D0A1A">
      <w:pPr>
        <w:spacing w:after="0" w:line="240" w:lineRule="auto"/>
        <w:ind w:firstLine="709"/>
        <w:jc w:val="center"/>
        <w:rPr>
          <w:rFonts w:ascii="Times New Roman" w:hAnsi="Times New Roman"/>
          <w:b/>
          <w:color w:val="000000"/>
          <w:sz w:val="26"/>
          <w:szCs w:val="26"/>
        </w:rPr>
      </w:pPr>
    </w:p>
    <w:p w:rsidR="00EE597F" w:rsidRPr="00081C4A" w:rsidRDefault="00EE597F" w:rsidP="00EE597F">
      <w:pPr>
        <w:pStyle w:val="NormalWeb"/>
        <w:spacing w:before="0" w:beforeAutospacing="0" w:after="0" w:afterAutospacing="0"/>
        <w:ind w:firstLine="709"/>
        <w:textAlignment w:val="baseline"/>
        <w:rPr>
          <w:b/>
          <w:iCs/>
          <w:color w:val="000000"/>
          <w:sz w:val="26"/>
          <w:szCs w:val="26"/>
        </w:rPr>
      </w:pPr>
      <w:r w:rsidRPr="00081C4A">
        <w:rPr>
          <w:b/>
          <w:iCs/>
          <w:color w:val="000000"/>
          <w:sz w:val="26"/>
          <w:szCs w:val="26"/>
        </w:rPr>
        <w:t>Câu 1: Anh (chị) hãy phân tích vị trí, vai trò của mặt trận Tổ quốc Việt Nam. Liên hệ thực tế ở cơ sở</w:t>
      </w:r>
    </w:p>
    <w:p w:rsidR="00EE597F" w:rsidRPr="00081C4A" w:rsidRDefault="00EE597F" w:rsidP="00EE597F">
      <w:pPr>
        <w:numPr>
          <w:ilvl w:val="0"/>
          <w:numId w:val="3"/>
        </w:numPr>
        <w:spacing w:before="120" w:after="120" w:line="240" w:lineRule="auto"/>
        <w:ind w:left="927"/>
        <w:jc w:val="both"/>
        <w:textAlignment w:val="baseline"/>
        <w:rPr>
          <w:rFonts w:ascii="Times New Roman" w:eastAsia="Times New Roman" w:hAnsi="Times New Roman"/>
          <w:color w:val="000000"/>
          <w:sz w:val="26"/>
          <w:szCs w:val="26"/>
        </w:rPr>
      </w:pPr>
      <w:r w:rsidRPr="00081C4A">
        <w:rPr>
          <w:rFonts w:ascii="Times New Roman" w:eastAsia="Times New Roman" w:hAnsi="Times New Roman"/>
          <w:b/>
          <w:bCs/>
          <w:color w:val="000000"/>
          <w:sz w:val="26"/>
          <w:szCs w:val="26"/>
        </w:rPr>
        <w:t>Khái niệm:</w:t>
      </w:r>
    </w:p>
    <w:p w:rsidR="00EE597F" w:rsidRPr="00081C4A" w:rsidRDefault="00EE597F" w:rsidP="00EE597F">
      <w:pPr>
        <w:pStyle w:val="NormalWeb"/>
        <w:spacing w:before="0" w:beforeAutospacing="0" w:after="0" w:afterAutospacing="0"/>
        <w:ind w:firstLine="709"/>
        <w:textAlignment w:val="baseline"/>
        <w:rPr>
          <w:color w:val="000000"/>
          <w:sz w:val="26"/>
          <w:szCs w:val="26"/>
        </w:rPr>
      </w:pPr>
      <w:r w:rsidRPr="00081C4A">
        <w:rPr>
          <w:color w:val="000000"/>
          <w:sz w:val="26"/>
          <w:szCs w:val="26"/>
        </w:rPr>
        <w:t xml:space="preserve">Mặt trận Tổ quốc Việt Nam là cơ sở chính trị của chính quyền nhân dân; đại diện, bảo vệ quyền và lợi ích hợp pháp, chính đáng của Nhân dân; </w:t>
      </w:r>
      <w:r w:rsidRPr="00081C4A">
        <w:rPr>
          <w:color w:val="000000"/>
          <w:sz w:val="26"/>
          <w:szCs w:val="26"/>
          <w:shd w:val="clear" w:color="auto" w:fill="FFFFFF"/>
        </w:rPr>
        <w:t>tập hợp</w:t>
      </w:r>
      <w:r w:rsidRPr="00081C4A">
        <w:rPr>
          <w:color w:val="000000"/>
          <w:sz w:val="26"/>
          <w:szCs w:val="26"/>
        </w:rPr>
        <w:t>, phát huy sức mạnh đại đoàn kết toàn dân tộc, thực hiện dân chủ, tăng cường đồng thuận xã hội; giám sát, phản biện xã hội; tham gia xây dựng Đảng, Nhà nước, hoạt động đối ngoại nhân dân góp phần xây dựng và bảo vệ Tổ quốc. (Điều 1, Luật Mặt trận Tổ quốc Việt Nam số 75/2015/QH13 ngày 09/6/2015)</w:t>
      </w:r>
    </w:p>
    <w:p w:rsidR="00771BA2" w:rsidRPr="00081C4A" w:rsidRDefault="00771BA2" w:rsidP="00771BA2">
      <w:pPr>
        <w:numPr>
          <w:ilvl w:val="0"/>
          <w:numId w:val="4"/>
        </w:numPr>
        <w:spacing w:before="120" w:after="120" w:line="240" w:lineRule="auto"/>
        <w:jc w:val="both"/>
        <w:textAlignment w:val="baseline"/>
        <w:rPr>
          <w:rFonts w:ascii="Times New Roman" w:eastAsia="Times New Roman" w:hAnsi="Times New Roman"/>
          <w:color w:val="000000"/>
          <w:sz w:val="26"/>
          <w:szCs w:val="26"/>
        </w:rPr>
      </w:pPr>
      <w:r w:rsidRPr="00081C4A">
        <w:rPr>
          <w:rFonts w:ascii="Times New Roman" w:eastAsia="Times New Roman" w:hAnsi="Times New Roman"/>
          <w:b/>
          <w:bCs/>
          <w:color w:val="000000"/>
          <w:sz w:val="26"/>
          <w:szCs w:val="26"/>
        </w:rPr>
        <w:t>Phân tích Vị trí, vai trò</w:t>
      </w:r>
    </w:p>
    <w:p w:rsidR="00771BA2" w:rsidRPr="00081C4A" w:rsidRDefault="00771BA2" w:rsidP="00771BA2">
      <w:pPr>
        <w:numPr>
          <w:ilvl w:val="0"/>
          <w:numId w:val="5"/>
        </w:numPr>
        <w:spacing w:before="120" w:after="120" w:line="240" w:lineRule="auto"/>
        <w:jc w:val="both"/>
        <w:textAlignment w:val="baseline"/>
        <w:rPr>
          <w:rFonts w:ascii="Times New Roman" w:eastAsia="Times New Roman" w:hAnsi="Times New Roman"/>
          <w:color w:val="000000"/>
          <w:sz w:val="26"/>
          <w:szCs w:val="26"/>
        </w:rPr>
      </w:pPr>
      <w:r w:rsidRPr="00081C4A">
        <w:rPr>
          <w:rFonts w:ascii="Times New Roman" w:eastAsia="Times New Roman" w:hAnsi="Times New Roman"/>
          <w:b/>
          <w:bCs/>
          <w:color w:val="000000"/>
          <w:sz w:val="26"/>
          <w:szCs w:val="26"/>
        </w:rPr>
        <w:t>Vị trí:</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b/>
          <w:bCs/>
          <w:color w:val="000000"/>
          <w:sz w:val="26"/>
          <w:szCs w:val="26"/>
        </w:rPr>
        <w:t>- Mặt trận Tổ quốc Việt Nam</w:t>
      </w:r>
      <w:r w:rsidRPr="00081C4A">
        <w:rPr>
          <w:rFonts w:ascii="Times New Roman" w:eastAsia="Times New Roman" w:hAnsi="Times New Roman"/>
          <w:color w:val="000000"/>
          <w:sz w:val="26"/>
          <w:szCs w:val="26"/>
        </w:rPr>
        <w:t xml:space="preserve"> </w:t>
      </w:r>
      <w:r w:rsidRPr="00081C4A">
        <w:rPr>
          <w:rFonts w:ascii="Times New Roman" w:eastAsia="Times New Roman" w:hAnsi="Times New Roman"/>
          <w:b/>
          <w:bCs/>
          <w:color w:val="000000"/>
          <w:sz w:val="26"/>
          <w:szCs w:val="26"/>
        </w:rPr>
        <w:t xml:space="preserve">là bộ phận cấu thành hệ thống chính trị của nước ta hiện nay: </w:t>
      </w:r>
      <w:r w:rsidRPr="00081C4A">
        <w:rPr>
          <w:rFonts w:ascii="Times New Roman" w:eastAsia="Times New Roman" w:hAnsi="Times New Roman"/>
          <w:color w:val="000000"/>
          <w:sz w:val="26"/>
          <w:szCs w:val="26"/>
        </w:rPr>
        <w:t>(Hệ thống chính trị bao gồm Đảng, Nhà nước, Mặt trận Tổ quốc Việt Nam và các đoàn thể nhân dân).</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Sự qui định này là do yêu cầu khách quan của sự nghiệp cách mạng, là xuất phát từ thể chế chính trị: nước ta là nước dân chủ, mọi quyền lực thuộc về nhân dân. Đây là vấn đề lịch sử, vấn đề truyền thống. Từ khi có Đảng là có Mặt trận, ngay sau khi nhân dân giành được chính quyền, Mặt trận đã trở thành một bộ phận cấu thành của hệ thống chính trị.</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222222"/>
          <w:sz w:val="26"/>
          <w:szCs w:val="26"/>
          <w:shd w:val="clear" w:color="auto" w:fill="FFFFFF"/>
        </w:rPr>
        <w:t>Vị trí của Mặt trận Tổ quốc trong hệ thống chính trị được quy định rõ. Với Đảng, Mặt trận Tổ quốc do Đảng lãnh đạo. Với Chính quyền, Mặt trận Tổ quốc Việt Nam là cơ sở chính trị của chính quyền nhân dân. Với các đoàn thể nhân dân, Mặt trận là nơi hiệp thương, phối hợp và thống nhất hành động của các thành viên.</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xml:space="preserve">- </w:t>
      </w:r>
      <w:r w:rsidRPr="00081C4A">
        <w:rPr>
          <w:rFonts w:ascii="Times New Roman" w:eastAsia="Times New Roman" w:hAnsi="Times New Roman"/>
          <w:b/>
          <w:bCs/>
          <w:color w:val="000000"/>
          <w:sz w:val="26"/>
          <w:szCs w:val="26"/>
        </w:rPr>
        <w:t>Mặt trận Tổ quốc Việt Nam</w:t>
      </w:r>
      <w:r w:rsidRPr="00081C4A">
        <w:rPr>
          <w:rFonts w:ascii="Times New Roman" w:eastAsia="Times New Roman" w:hAnsi="Times New Roman"/>
          <w:color w:val="000000"/>
          <w:sz w:val="26"/>
          <w:szCs w:val="26"/>
        </w:rPr>
        <w:t xml:space="preserve"> </w:t>
      </w:r>
      <w:r w:rsidRPr="00081C4A">
        <w:rPr>
          <w:rFonts w:ascii="Times New Roman" w:eastAsia="Times New Roman" w:hAnsi="Times New Roman"/>
          <w:b/>
          <w:bCs/>
          <w:color w:val="000000"/>
          <w:sz w:val="26"/>
          <w:szCs w:val="26"/>
        </w:rPr>
        <w:t>là công cụ thực hiện quyền làm chủ nhân dân:</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Tuy vai trò, vị trí, chức năng và phương thức hoạt động của từng bộ phận cấu thành trong hệ thống chính trị có khác nhau nhưng đều là công cụ thực hiện và phát huy quyền làm chủ của nhân dân nhằm một mục đích chung là: Phấn đấu xây dựng một nước Việt Nam hoà bình, độc lập, thống nhất, dân chủ và giàu mạnh, có vị trí xứng đáng trên trường quốc tế. Nhân dân thông qua Mặt trận, sử dụng Mặt trận để thực hiện quyền làm chủ của mình.</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b/>
          <w:bCs/>
          <w:color w:val="000000"/>
          <w:sz w:val="26"/>
          <w:szCs w:val="26"/>
        </w:rPr>
        <w:t>- Mặt trận Tổ quốc Việt Nam</w:t>
      </w:r>
      <w:r w:rsidRPr="00081C4A">
        <w:rPr>
          <w:rFonts w:ascii="Times New Roman" w:eastAsia="Times New Roman" w:hAnsi="Times New Roman"/>
          <w:color w:val="000000"/>
          <w:sz w:val="26"/>
          <w:szCs w:val="26"/>
        </w:rPr>
        <w:t xml:space="preserve"> </w:t>
      </w:r>
      <w:r w:rsidRPr="00081C4A">
        <w:rPr>
          <w:rFonts w:ascii="Times New Roman" w:eastAsia="Times New Roman" w:hAnsi="Times New Roman"/>
          <w:b/>
          <w:bCs/>
          <w:color w:val="000000"/>
          <w:sz w:val="26"/>
          <w:szCs w:val="26"/>
        </w:rPr>
        <w:t xml:space="preserve">là cơ sở chính trị của chính quyền nhân dân: </w:t>
      </w:r>
      <w:r w:rsidRPr="00081C4A">
        <w:rPr>
          <w:rFonts w:ascii="Times New Roman" w:eastAsia="Times New Roman" w:hAnsi="Times New Roman"/>
          <w:color w:val="000000"/>
          <w:sz w:val="26"/>
          <w:szCs w:val="26"/>
        </w:rPr>
        <w:t>Chính quyền khi ban hành chủ trương, chính sách thì phải hỏi ý kiến Mặt trận, Mặt trận thông qua công tác Hiệp thương để giới thiệu bầu HĐND và cử ra chính quyền nhân dân.</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Hiến pháp năm 1992 đã xác định: "Mặt trận Tổ quốc Việt Nam là cơ sở chính trị của chính quyền nhân dân..." điều đó càng khẳng định Mặt trận Tổ quốcViệt nam là một bộ phận không thể thiếu được của hệ thống chính trị nước ta.</w:t>
      </w:r>
    </w:p>
    <w:p w:rsidR="00771BA2" w:rsidRPr="00081C4A" w:rsidRDefault="00771BA2" w:rsidP="00771BA2">
      <w:pPr>
        <w:numPr>
          <w:ilvl w:val="0"/>
          <w:numId w:val="6"/>
        </w:numPr>
        <w:spacing w:before="120" w:after="120" w:line="240" w:lineRule="auto"/>
        <w:ind w:left="927"/>
        <w:jc w:val="both"/>
        <w:textAlignment w:val="baseline"/>
        <w:rPr>
          <w:rFonts w:ascii="Times New Roman" w:eastAsia="Times New Roman" w:hAnsi="Times New Roman"/>
          <w:color w:val="000000"/>
          <w:sz w:val="26"/>
          <w:szCs w:val="26"/>
        </w:rPr>
      </w:pPr>
      <w:r w:rsidRPr="00081C4A">
        <w:rPr>
          <w:rFonts w:ascii="Times New Roman" w:eastAsia="Times New Roman" w:hAnsi="Times New Roman"/>
          <w:b/>
          <w:bCs/>
          <w:color w:val="000000"/>
          <w:sz w:val="26"/>
          <w:szCs w:val="26"/>
        </w:rPr>
        <w:t>Vai trò:</w:t>
      </w:r>
    </w:p>
    <w:p w:rsidR="00771BA2" w:rsidRPr="00081C4A" w:rsidRDefault="00771BA2" w:rsidP="00771BA2">
      <w:pPr>
        <w:spacing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b/>
          <w:bCs/>
          <w:color w:val="000000"/>
          <w:sz w:val="26"/>
          <w:szCs w:val="26"/>
        </w:rPr>
        <w:lastRenderedPageBreak/>
        <w:t>- Mặt trận Tổ quốc Việt Nam</w:t>
      </w:r>
      <w:r w:rsidRPr="00081C4A">
        <w:rPr>
          <w:rFonts w:ascii="Times New Roman" w:eastAsia="Times New Roman" w:hAnsi="Times New Roman"/>
          <w:color w:val="000000"/>
          <w:sz w:val="26"/>
          <w:szCs w:val="26"/>
        </w:rPr>
        <w:t xml:space="preserve"> </w:t>
      </w:r>
      <w:r w:rsidRPr="00081C4A">
        <w:rPr>
          <w:rFonts w:ascii="Times New Roman" w:eastAsia="Times New Roman" w:hAnsi="Times New Roman"/>
          <w:b/>
          <w:bCs/>
          <w:color w:val="222222"/>
          <w:sz w:val="26"/>
          <w:szCs w:val="26"/>
        </w:rPr>
        <w:t>xây dựng khối đại đoàn kết toàn dân, phát huy quyền làm chủ của nhân dân:</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222222"/>
          <w:sz w:val="26"/>
          <w:szCs w:val="26"/>
        </w:rPr>
        <w:t xml:space="preserve">Mặt trận Tổ quốc có vai trò rất quan trọng trong việc tập hợp xây dựng khối đại đoàn kết toàn dân, tập hợp đông đảo các tầng lớp nhân dân. Mặt trận thể hiện cho ý chí nguyện vọng của nhân dân, phát huy quyền làm chủ của nhân dân; tuyên truyền, động viên nhân dân thực hiện chủ trương của Đảng, chính sách pháp luật của Nhà nước; </w:t>
      </w:r>
      <w:r w:rsidRPr="00081C4A">
        <w:rPr>
          <w:rFonts w:ascii="Times New Roman" w:eastAsia="Times New Roman" w:hAnsi="Times New Roman"/>
          <w:color w:val="000000"/>
          <w:sz w:val="26"/>
          <w:szCs w:val="26"/>
        </w:rPr>
        <w:t xml:space="preserve">giám sát hoạt động của cơ quan nhà nước, đại biểu dân cử và cán bộ, công chức nhà nước; tập hợp ý kiến, kiến nghị của nhân dân để phản ánh, kiến nghị với Đảng và Nhà nước; tham gia xây dựng và củng cố chính quyền nhân dân; cùng Nhà nước chăm lo, bảo vệ quyền và lợi ích chính đáng của nhân dân; tham gia phát triển tình hữu nghị, hợp tác giữa nhân dân Việt Nam với nhân dân các nước trong khu vực và trên thế giới. </w:t>
      </w:r>
      <w:r w:rsidRPr="00081C4A">
        <w:rPr>
          <w:rFonts w:ascii="Times New Roman" w:eastAsia="Times New Roman" w:hAnsi="Times New Roman"/>
          <w:color w:val="222222"/>
          <w:sz w:val="26"/>
          <w:szCs w:val="26"/>
        </w:rPr>
        <w:t>đẩy mạnh công nghiệp hóa, hiện đại hóa đất nước vì mục tiêu dân giàu, nước mạnh, dân chủ, công bằng, văn minh.</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222222"/>
          <w:sz w:val="26"/>
          <w:szCs w:val="26"/>
        </w:rPr>
        <w:t> </w:t>
      </w:r>
      <w:r w:rsidRPr="00081C4A">
        <w:rPr>
          <w:rFonts w:ascii="Times New Roman" w:eastAsia="Times New Roman" w:hAnsi="Times New Roman"/>
          <w:color w:val="000000"/>
          <w:sz w:val="26"/>
          <w:szCs w:val="26"/>
        </w:rPr>
        <w:t>Mặt trận Tổ quốc Việt Nam tham gia xây dựng Đảng, Nhà nước; giáo dục lý tưởng và đạo đức cách mạng, quyền và nghĩa vụ công dân, tăng cường mối liên hệ giữa nhân dân với Đảng, Nhà nước. Đó là củng cố, tăng cường khối đại đoàn kết toàn dân, tạo nên sự nhất trí về chính trị và tinh thần trong nhân dân, thắt chặt mật thiết giữa nhân dân với Đảng và Nhà nước để thực hiện thắng lợi công cuộc đổi mới.</w:t>
      </w:r>
    </w:p>
    <w:p w:rsidR="00771BA2" w:rsidRPr="00081C4A" w:rsidRDefault="00771BA2" w:rsidP="00771BA2">
      <w:pPr>
        <w:spacing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222222"/>
          <w:sz w:val="26"/>
          <w:szCs w:val="26"/>
        </w:rPr>
        <w:t>Vai trò của Mặt trận không phải tự Mặt trận khẳng định mà do chính nhân dân, chính lịch sử thừa nhận. Thắng lợi huy hoàng của cách mạng tháng 8/1945 gắn liền với sự nghiệp của Mặt trận Việt Minh. Thành tích của Mặt trận Việt Minh chính là sự kế tục sự nghiệp cách mạng đã được chuẩn bị từ trước của Hội Phản đế đồng minh (1930 - 1936) và của Mặt trận Dân chủ Đông Dương (1936 - 1939). Tiếp theo Mặt trận Việt Minh là Mặt trận Liên Việt đã góp phần đưa cuộc kháng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Trong cuộc kháng chiến chống Mỹ cứu nước, Mặt trận Tổ quốc Việt Nam đã cùng với Mặt trận Dân tộc giải phóng miền Nam Việt Nam và Liên minh các lực lượng dân tộc dân chủ và hòa bình Việt Nam đoàn kết nhân dân cả nước làm tròn sứ mệnh lịch sử vẻ vang: giải phóng miền Nam, bảo vệ miền Bắc, hoàn thành cuộc cách mạng dân tộc dân chủ nhân dân trong cả nước. Từ khi đất nước thống nhất, Mặt trận Tổ quốc Việt Nam giữ vai trò quan trọng trong việc củng cố và tăng cường khối đại đoàn kết toàn dân, xây dựng và bảo vệ Tổ quốc.</w:t>
      </w:r>
    </w:p>
    <w:p w:rsidR="00771BA2" w:rsidRPr="00081C4A" w:rsidRDefault="00771BA2" w:rsidP="00771BA2">
      <w:pPr>
        <w:spacing w:after="120" w:line="240" w:lineRule="auto"/>
        <w:jc w:val="both"/>
        <w:rPr>
          <w:rFonts w:ascii="Times New Roman" w:eastAsia="Times New Roman" w:hAnsi="Times New Roman"/>
          <w:sz w:val="26"/>
          <w:szCs w:val="26"/>
        </w:rPr>
      </w:pPr>
      <w:r w:rsidRPr="00081C4A">
        <w:rPr>
          <w:rFonts w:ascii="Times New Roman" w:eastAsia="Times New Roman" w:hAnsi="Times New Roman"/>
          <w:color w:val="222222"/>
          <w:sz w:val="26"/>
          <w:szCs w:val="26"/>
        </w:rPr>
        <w:t xml:space="preserve">     </w:t>
      </w:r>
      <w:r w:rsidRPr="00081C4A">
        <w:rPr>
          <w:rFonts w:ascii="Times New Roman" w:eastAsia="Times New Roman" w:hAnsi="Times New Roman"/>
          <w:b/>
          <w:bCs/>
          <w:color w:val="000000"/>
          <w:sz w:val="26"/>
          <w:szCs w:val="26"/>
        </w:rPr>
        <w:t>- Mặt trận Tổ quốc Việt Nam thực hiện việc hiệp thương dân chủ, phối hợp hành động giữa các thành viên trong sự nghiệp xây dựng và Bảo vệ Tổ quốc:</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Hiệp thương để thống nhất các chương trình hành động của Mặt trận. Mặt trận phối hợp với các thành viên để triển khai các chương trình hành động.</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Trong sinh hoạt Mặt trận, các thành viên tự do bày tỏ ý kiến của mình, cùng nhau bàn bạc, hiệp thương dân chủ đề đạt tới sự nhất trí, không mệnh lệnh, không áp đặt. Nếu có những ý kiến khác trên những vấn đề cụ thể thì cùng nhautrao đổi, thuyết phục, giúp đỡ nhau giải quyết. Trong hoạt động, các thành viên thoả thuận với nhau về chương trình hành động chung và có nghĩa vụ giúp đỡ nhau, phối hợp thống nhất hành động để thực hiện chương trình đã thoả thuận. đồng thời các tổ chức thành viên của Mặt trận vẫn giữ tính độc lập của tổ chức mình.</w:t>
      </w:r>
    </w:p>
    <w:p w:rsidR="00771BA2" w:rsidRPr="00081C4A" w:rsidRDefault="00771BA2" w:rsidP="00771BA2">
      <w:pPr>
        <w:spacing w:before="120" w:after="0" w:line="240" w:lineRule="auto"/>
        <w:ind w:right="-22"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xml:space="preserve">- Tiếp tục đổi mới công tác tuyên truyền, tăng cường phối hợp với các tổ chức thành viên và các cơ quan chức năng để làm cho các tầng lớp nhân dân hiểu và chấp hành đúng chủ trương, đường lối của Đảng, chính sách, pháp luật của Nhà nước. Ngay đầu nhiệm kỳ, </w:t>
      </w:r>
      <w:r w:rsidRPr="00081C4A">
        <w:rPr>
          <w:rFonts w:ascii="Times New Roman" w:eastAsia="Times New Roman" w:hAnsi="Times New Roman"/>
          <w:color w:val="000000"/>
          <w:sz w:val="26"/>
          <w:szCs w:val="26"/>
        </w:rPr>
        <w:lastRenderedPageBreak/>
        <w:t xml:space="preserve">chú trọng phối hợp tuyên truyền, phổ biến, vận động Nhân dân chấp hành, thực hiện Hiến pháp nước Cộng hòa xã hội chủ nghĩa Việt Nam. </w:t>
      </w:r>
    </w:p>
    <w:p w:rsidR="00771BA2" w:rsidRPr="00081C4A" w:rsidRDefault="00771BA2" w:rsidP="00771BA2">
      <w:pPr>
        <w:spacing w:before="120" w:after="0" w:line="240" w:lineRule="auto"/>
        <w:ind w:right="-22"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Tiếp tục triển khai việc học tập và làm theo tư tưởng, tấm gương đạo đức Chủ tịch Hồ Chí Minh trong các tầng lớp Nhân dân; động viên mỗi cá nhân, tổ chức tự giác học tập, rèn luyện theo tấm gương đạo đức của Chủ tịch Hồ Chí Minh trong đời sống hàng ngày, trong các mối quan hệ với gia đình, tập thể và cộng đồng;</w:t>
      </w:r>
      <w:r w:rsidRPr="00081C4A">
        <w:rPr>
          <w:rFonts w:ascii="Times New Roman" w:eastAsia="Times New Roman" w:hAnsi="Times New Roman"/>
          <w:b/>
          <w:bCs/>
          <w:i/>
          <w:iCs/>
          <w:color w:val="000000"/>
          <w:sz w:val="26"/>
          <w:szCs w:val="26"/>
        </w:rPr>
        <w:t xml:space="preserve"> </w:t>
      </w:r>
      <w:r w:rsidRPr="00081C4A">
        <w:rPr>
          <w:rFonts w:ascii="Times New Roman" w:eastAsia="Times New Roman" w:hAnsi="Times New Roman"/>
          <w:color w:val="000000"/>
          <w:sz w:val="26"/>
          <w:szCs w:val="26"/>
        </w:rPr>
        <w:t>gắn với việc bồi dưỡng, phát hiện, nhân rộng các gương điển hình tiên tiến trong các tầng lớp nhân dân, đoàn viên, hội viên, nhất là trong đội ngũ cán bộ Mặt trận các cấp. Phấn đấu 100% cán bộ Mặt trận đăng ký và thực hiện tốt 6 tiêu chí “Rèn luyện tư cách người cán bộ Mặt trận” theo gương Chủ tịch Hồ Chí Minh.</w:t>
      </w:r>
    </w:p>
    <w:p w:rsidR="00771BA2" w:rsidRPr="00081C4A" w:rsidRDefault="00771BA2" w:rsidP="00771BA2">
      <w:pPr>
        <w:spacing w:before="120" w:after="0" w:line="240" w:lineRule="auto"/>
        <w:ind w:right="-22"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xml:space="preserve">- Tuyên truyền kỷ niệm các ngày lễ lớn của đất nước, truyền thống của Mặt trận và các tổ chức thành viên trong Ủy viên Ủy ban Mặt trận Tổ quốc các cấp, đoàn viên, hội viên; tập trung cho các hoạt động tiến tới kỷ niệm Ngày Giải phóng hoàn toàn miền Nam, thống nhất đất nước, ngày Quốc khánh Nước Cộng hòa xã hội chủ nghĩa Việt Nam. Nâng cao chất lượng và hiệu quả tổ chức Ngày hội đại đoàn kết toàn dân tộc ở khu dân cư hàng năm, làm cho ngày hội trở thành hoạt động góp phần tăng cường đoàn kết trong nhân dân và mối quan hệ gắn bó mật thiết giữa Đảng, Chính quyền với Nhân dân. </w:t>
      </w:r>
    </w:p>
    <w:p w:rsidR="00771BA2" w:rsidRPr="00081C4A" w:rsidRDefault="00771BA2" w:rsidP="00771BA2">
      <w:pPr>
        <w:spacing w:before="120" w:after="0" w:line="240" w:lineRule="auto"/>
        <w:ind w:right="-22"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Tăng cường công tác thông tin hai chiều đến với nhân dân. Thực hiện nhiệm vụ “</w:t>
      </w:r>
      <w:r w:rsidRPr="00081C4A">
        <w:rPr>
          <w:rFonts w:ascii="Times New Roman" w:eastAsia="Times New Roman" w:hAnsi="Times New Roman"/>
          <w:i/>
          <w:iCs/>
          <w:color w:val="000000"/>
          <w:sz w:val="26"/>
          <w:szCs w:val="26"/>
        </w:rPr>
        <w:t>Nói cho Nhân dân nghe</w:t>
      </w:r>
      <w:r w:rsidRPr="00081C4A">
        <w:rPr>
          <w:rFonts w:ascii="Times New Roman" w:eastAsia="Times New Roman" w:hAnsi="Times New Roman"/>
          <w:color w:val="000000"/>
          <w:sz w:val="26"/>
          <w:szCs w:val="26"/>
        </w:rPr>
        <w:t>” và đề cao trách nhiệm “</w:t>
      </w:r>
      <w:r w:rsidRPr="00081C4A">
        <w:rPr>
          <w:rFonts w:ascii="Times New Roman" w:eastAsia="Times New Roman" w:hAnsi="Times New Roman"/>
          <w:i/>
          <w:iCs/>
          <w:color w:val="000000"/>
          <w:sz w:val="26"/>
          <w:szCs w:val="26"/>
        </w:rPr>
        <w:t>Nghe Nhân dân nói</w:t>
      </w:r>
      <w:r w:rsidRPr="00081C4A">
        <w:rPr>
          <w:rFonts w:ascii="Times New Roman" w:eastAsia="Times New Roman" w:hAnsi="Times New Roman"/>
          <w:color w:val="000000"/>
          <w:sz w:val="26"/>
          <w:szCs w:val="26"/>
        </w:rPr>
        <w:t>”, cơ quan chuyên trách Mặt trận các cấp phối hợp với các tổ chức thành viên và các cơ quan chức năng tổ chức thông tin thường xuyên cho các giới, các tầng lớp nhân dân về tình hình đất nước, thành phố, tạo sự chia sẻ, đồng thuận, thống nhất mục tiêu hành động; định kỳ hàng quí, phối hợp, lắng nghe, tập hợp ý kiến, kiến nghị và phản ảnh tâm tư, nguyện vọng của Nhân dân với cấp ủy, chính quyền nhằm đảm bảo quyền lợi chính đáng, hợp pháp của Nhân dân; tổ chức các hình thức trao đổi phù hợp để giải thích, giải tỏa bức xúc trong Nhân dân, vận động Nhân dân chấp hành các chủ trương, chính sách, pháp luật của Đảng và Nhà nước.</w:t>
      </w:r>
    </w:p>
    <w:p w:rsidR="00771BA2" w:rsidRPr="00081C4A" w:rsidRDefault="00771BA2" w:rsidP="00771BA2">
      <w:pPr>
        <w:spacing w:before="120" w:after="0" w:line="240" w:lineRule="auto"/>
        <w:ind w:right="-22"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Tăng cường công tác tiếp xúc, động viên thăm hỏi, vận động đồng bào các dân tộc, các chức sắc, tu sĩ, chức việc và đồng bào có đạo chấp hành tốt các quy định của Nhà nước về hoạt động lễ hội, tín ngưỡng, tham gia tích cực các phong trào thi đua yêu nước; kịp thời phát hiện biểu dương, khen thưởng những tập thể, cá nhân trong đồng bào các dân tộc, tôn giáo có nhiều đóng góp xây dựng và thực hiện tốt các phong trào thi đua yêu nước của Thành phố; quan tâm phát huy vai trò người có uy tín trong đồng bào các dân tộc, các tôn giáo và phát huy các giá trị văn hoá, đạo đức tốt đẹp của các dân tộc, tôn giáo để góp phần xây dựng, bảo vệ và phát triển Thành phố và đất nước.</w:t>
      </w:r>
    </w:p>
    <w:p w:rsidR="00771BA2" w:rsidRPr="00081C4A" w:rsidRDefault="00771BA2" w:rsidP="00771BA2">
      <w:pPr>
        <w:spacing w:before="120" w:after="0" w:line="240" w:lineRule="auto"/>
        <w:ind w:right="-22"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Phát huy vai trò của đội ngũ trí thức, quan tâm mời gọi các nhà khoa học là Người Việt Nam đang ở nước ngoài tham gia đóng góp xây dựng và phát triển Thành phố. Phối hợp, hỗ trợ Hội liên lạc với Người Việt Nam ở nước ngoài, các tổ chức tập hợp thân nhân kiều bào tăng cường vai trò đoàn kết, tập hợp, phát huy nguồn lực người Việt Nam ở nước ngoài vào sự nghiệp xây dựng, bảo vệ, phát triển Thành phố và đất nước; đẩy mạnh công tác thông tin, tuyên truyền và kịp thời ghi nhận, biểu dương những đóng góp tích cực của người Việt Nam ở nước ngoài góp phần xây dựng khối đại đoàn kết toàn dân tộc, xây dựng quê hương, đất nước.</w:t>
      </w:r>
    </w:p>
    <w:p w:rsidR="00771BA2" w:rsidRPr="00081C4A" w:rsidRDefault="00771BA2" w:rsidP="00771BA2">
      <w:pPr>
        <w:spacing w:before="120" w:after="0" w:line="240" w:lineRule="auto"/>
        <w:ind w:right="-22"/>
        <w:jc w:val="both"/>
        <w:rPr>
          <w:rFonts w:ascii="Times New Roman" w:eastAsia="Times New Roman" w:hAnsi="Times New Roman"/>
          <w:sz w:val="26"/>
          <w:szCs w:val="26"/>
        </w:rPr>
      </w:pPr>
      <w:r w:rsidRPr="00081C4A">
        <w:rPr>
          <w:rFonts w:ascii="Times New Roman" w:eastAsia="Times New Roman" w:hAnsi="Times New Roman"/>
          <w:b/>
          <w:bCs/>
          <w:color w:val="000000"/>
          <w:sz w:val="26"/>
          <w:szCs w:val="26"/>
        </w:rPr>
        <w:t>       - Mặt trận Tổ quốc Việt Nam là nòng cốt trong các phong trào và phối hợp chương trình hành động:</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lastRenderedPageBreak/>
        <w:t>Mặt trận Tổ quốc Việt Nam</w:t>
      </w:r>
      <w:r w:rsidRPr="00081C4A">
        <w:rPr>
          <w:rFonts w:ascii="Times New Roman" w:eastAsia="Times New Roman" w:hAnsi="Times New Roman"/>
          <w:color w:val="000000"/>
          <w:sz w:val="26"/>
          <w:szCs w:val="26"/>
          <w:shd w:val="clear" w:color="auto" w:fill="FFFFFF"/>
        </w:rPr>
        <w:t xml:space="preserve"> là đi đầu, định hướng, hướng dẫn các thành viên của mình thực hiện các chương trình hành động đề ra. nhất là việc triển khai phong trào, cuộc vận động để cổ vũ, động viên sự tham gia của các tầng lớp nhân dân như:</w:t>
      </w:r>
    </w:p>
    <w:p w:rsidR="00771BA2" w:rsidRPr="00081C4A" w:rsidRDefault="00771BA2" w:rsidP="00771BA2">
      <w:pPr>
        <w:spacing w:before="120" w:after="120" w:line="240" w:lineRule="auto"/>
        <w:ind w:firstLine="567"/>
        <w:jc w:val="both"/>
        <w:rPr>
          <w:rFonts w:ascii="Times New Roman" w:eastAsia="Times New Roman" w:hAnsi="Times New Roman"/>
          <w:sz w:val="26"/>
          <w:szCs w:val="26"/>
        </w:rPr>
      </w:pPr>
      <w:r w:rsidRPr="00081C4A">
        <w:rPr>
          <w:rFonts w:ascii="Times New Roman" w:eastAsia="Times New Roman" w:hAnsi="Times New Roman"/>
          <w:color w:val="384B38"/>
          <w:sz w:val="26"/>
          <w:szCs w:val="26"/>
          <w:shd w:val="clear" w:color="auto" w:fill="FFFFFF"/>
        </w:rPr>
        <w:t xml:space="preserve">- </w:t>
      </w:r>
      <w:r w:rsidRPr="00081C4A">
        <w:rPr>
          <w:rFonts w:ascii="Times New Roman" w:eastAsia="Times New Roman" w:hAnsi="Times New Roman"/>
          <w:color w:val="000000"/>
          <w:sz w:val="26"/>
          <w:szCs w:val="26"/>
        </w:rPr>
        <w:t>Phối hợp với các đoàn thể chính trị-xã hội cụ thể hoá nội dung, biện pháp để nâng cao chất lượng phong trào “Toàn dân bảo vệ an ninh Tổ quốc trong thời kỳ mới”, động viên Nhân dân tham gia phòng, chống các loại tội phạm, tệ nạn xã hội, giữ gìn an ninh trật tự, an toàn xã hội trên từng địa bàn dân cư, góp phần giữ vững ổn định chính trị trên địa bàn Thành phố</w:t>
      </w:r>
      <w:r w:rsidRPr="00081C4A">
        <w:rPr>
          <w:rFonts w:ascii="Times New Roman" w:eastAsia="Times New Roman" w:hAnsi="Times New Roman"/>
          <w:i/>
          <w:iCs/>
          <w:color w:val="000000"/>
          <w:sz w:val="26"/>
          <w:szCs w:val="26"/>
        </w:rPr>
        <w:t>.</w:t>
      </w:r>
    </w:p>
    <w:p w:rsidR="00771BA2" w:rsidRPr="00081C4A" w:rsidRDefault="00771BA2" w:rsidP="00771BA2">
      <w:pPr>
        <w:spacing w:before="120" w:after="0" w:line="240" w:lineRule="auto"/>
        <w:ind w:right="-22" w:firstLine="567"/>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Hoạt động “Đền ơn đáp nghĩa” và Cuộc vận động “Vì người nghèo” và phong trào “3 tiết kiệm, 3 tương trợ”.</w:t>
      </w:r>
    </w:p>
    <w:p w:rsidR="00771BA2" w:rsidRPr="00081C4A" w:rsidRDefault="00771BA2" w:rsidP="00771BA2">
      <w:pPr>
        <w:spacing w:before="120" w:after="0" w:line="240" w:lineRule="auto"/>
        <w:ind w:right="-22" w:firstLine="567"/>
        <w:jc w:val="both"/>
        <w:rPr>
          <w:rFonts w:ascii="Times New Roman" w:eastAsia="Times New Roman" w:hAnsi="Times New Roman"/>
          <w:sz w:val="26"/>
          <w:szCs w:val="26"/>
        </w:rPr>
      </w:pPr>
      <w:r w:rsidRPr="00081C4A">
        <w:rPr>
          <w:rFonts w:ascii="Times New Roman" w:eastAsia="Times New Roman" w:hAnsi="Times New Roman"/>
          <w:b/>
          <w:bCs/>
          <w:color w:val="000000"/>
          <w:sz w:val="26"/>
          <w:szCs w:val="26"/>
        </w:rPr>
        <w:t xml:space="preserve">- </w:t>
      </w:r>
      <w:r w:rsidRPr="00081C4A">
        <w:rPr>
          <w:rFonts w:ascii="Times New Roman" w:eastAsia="Times New Roman" w:hAnsi="Times New Roman"/>
          <w:color w:val="000000"/>
          <w:sz w:val="26"/>
          <w:szCs w:val="26"/>
        </w:rPr>
        <w:t>Thực hiện cuộc vận động “Người Việt Nam ưu tiên dùng hàng Việt Nam”.</w:t>
      </w:r>
    </w:p>
    <w:p w:rsidR="00771BA2" w:rsidRPr="00081C4A" w:rsidRDefault="00771BA2" w:rsidP="00771BA2">
      <w:pPr>
        <w:spacing w:before="120" w:after="0" w:line="240" w:lineRule="auto"/>
        <w:ind w:right="-22" w:firstLine="567"/>
        <w:jc w:val="both"/>
        <w:rPr>
          <w:rFonts w:ascii="Times New Roman" w:eastAsia="Times New Roman" w:hAnsi="Times New Roman"/>
          <w:sz w:val="26"/>
          <w:szCs w:val="26"/>
        </w:rPr>
      </w:pPr>
      <w:r w:rsidRPr="00081C4A">
        <w:rPr>
          <w:rFonts w:ascii="Times New Roman" w:eastAsia="Times New Roman" w:hAnsi="Times New Roman"/>
          <w:b/>
          <w:bCs/>
          <w:color w:val="000000"/>
          <w:sz w:val="26"/>
          <w:szCs w:val="26"/>
        </w:rPr>
        <w:t xml:space="preserve">- </w:t>
      </w:r>
      <w:r w:rsidRPr="00081C4A">
        <w:rPr>
          <w:rFonts w:ascii="Times New Roman" w:eastAsia="Times New Roman" w:hAnsi="Times New Roman"/>
          <w:color w:val="000000"/>
          <w:sz w:val="26"/>
          <w:szCs w:val="26"/>
        </w:rPr>
        <w:t>Tăng cường công tác phối hợp thông tin, tuyên truyền đến đoàn viên, hội viên, các tầng lớp đồng bào Thành phố và người Việt Nam ở nước ngoài “Hướng về biển, đảo Tổ quốc”, phát huy lòng yêu nước, nâng cao ý thức, nghĩa vụ công dân đối với nhiệm vụ bảo vể chủ quyền, quyền chủ quyền và toàn vẹn lãnh thổ quốc gia; thông qua tuyên truyền, tiếp tục mở rộng việc vận động Quỹ “Vì Trường Sa thân yêu – Vì tuyến đầu Tổ quốc” nhằm chăm lo thiết thực cho nhân dân, cán bộ, chiến sĩ đang làm nhiệm vụ và đã hoàn thành nhiệm vụ tại Huyện đảo Trường Sa, Nhà giàn DK1; thực hiện tốt chương trình “Mái ấm cho người nghèo nơi biên giới, hải đảo”.</w:t>
      </w:r>
    </w:p>
    <w:p w:rsidR="00771BA2" w:rsidRPr="00081C4A" w:rsidRDefault="00771BA2" w:rsidP="00771BA2">
      <w:pPr>
        <w:numPr>
          <w:ilvl w:val="0"/>
          <w:numId w:val="7"/>
        </w:numPr>
        <w:spacing w:before="120" w:after="120" w:line="240" w:lineRule="auto"/>
        <w:ind w:left="927"/>
        <w:textAlignment w:val="baseline"/>
        <w:rPr>
          <w:rFonts w:ascii="Times New Roman" w:eastAsia="Times New Roman" w:hAnsi="Times New Roman"/>
          <w:color w:val="000000"/>
          <w:sz w:val="26"/>
          <w:szCs w:val="26"/>
        </w:rPr>
      </w:pPr>
      <w:r w:rsidRPr="00081C4A">
        <w:rPr>
          <w:rFonts w:ascii="Times New Roman" w:eastAsia="Times New Roman" w:hAnsi="Times New Roman"/>
          <w:b/>
          <w:bCs/>
          <w:color w:val="000000"/>
          <w:sz w:val="26"/>
          <w:szCs w:val="26"/>
          <w:shd w:val="clear" w:color="auto" w:fill="FFFF00"/>
        </w:rPr>
        <w:t>Liên hệ thực tế cơ sở</w:t>
      </w:r>
      <w:r w:rsidRPr="00081C4A">
        <w:rPr>
          <w:rFonts w:ascii="Times New Roman" w:eastAsia="Times New Roman" w:hAnsi="Times New Roman"/>
          <w:b/>
          <w:bCs/>
          <w:color w:val="000000"/>
          <w:sz w:val="26"/>
          <w:szCs w:val="26"/>
        </w:rPr>
        <w:t>:</w:t>
      </w:r>
    </w:p>
    <w:p w:rsidR="00771BA2" w:rsidRPr="00081C4A" w:rsidRDefault="00771BA2" w:rsidP="00771BA2">
      <w:pPr>
        <w:spacing w:before="120" w:after="120" w:line="240" w:lineRule="auto"/>
        <w:ind w:firstLine="54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Trong năm 2015, Ủy ban Mặt trận Tổ quốc Việt Nam quận Bình Tân đã Phối hợp Phòng Tư Pháp Quận tổ chức hội nghị triển khai lấy ý kiến nhân dân đối với dự thảo Bộ Luật Dân sự (sửa đổi), Bộ Luật Hình sự (sửa đổi) cho các vị là tổ chức thành viên Mặt trận Quận; Khối Nội Chính; Phòng Ban Quản lý Nhà nước; đơn vị sự nghiệp; Ủy viên Ủy ban MTTQ Việt Nam Quận; thành viên các Hội đồng tư vấn của Ủy ban MTTQ VN Quận; Đảng ủy, UBND, Ban Thường trực Ủy ban MTTQ Việt Nam 10 phường; Ban Thanh tra Nhân dân; Trưởng Ban công tác Mặt trận khu phố; các vị chức sắc các tôn giáo, cá nhân tiêu biểu đồng bào các dân tộc thiểu số trên địa bàn Quận. Tổ chức hội nghị phổ biến, giáo dục pháp luật về khiếu nại, tố cáo, tiếp công dân năm 2015 cho thành viên Ủy ban Mặt trận Tổ quốc Việt Nam Quận, Ban Thường trực Ủy ban MTTQ Việt Nam Phường, thành viên Ban Thanh tra nhân dân phường, Trưởng Khu phố và Trưởng Ban công tác Mặt trận khu phố; tổ chức tuyên truyền công tác phòng cháy chữa cháy tại phường Bình Trị Đông.</w:t>
      </w:r>
    </w:p>
    <w:p w:rsidR="00771BA2" w:rsidRPr="00081C4A" w:rsidRDefault="00771BA2" w:rsidP="00771BA2">
      <w:pPr>
        <w:spacing w:before="120" w:after="120" w:line="240" w:lineRule="auto"/>
        <w:ind w:firstLine="545"/>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 Tiếp tục triển khai tuyên truyền học tập và làm theo tấm gương đạo đức Hồ Chí Minh gắn với chủ đề của năm 2015 “Trung thực, trách nhiệm; gắn bó với nhân dân; đoàn kết, xây dựng Đảng trong sạch, vững mạnh”; gắn 6 tiêu chí “Rèn luyện tư cách người cán bộ Mặt trận” đến các tổ chức thành viên, nâng cao hiệu quả hoạt động của đội ngũ cán bộ Mặt trận, nêu gương điển hình học tập và làm theo tấm gương của Bác, đẩy mạnh việc vận động phòng, chống tham nhũng, thực hành tiết kiệm, chống lãng phí với nhiều hình thức đa dạng, thiết thực và đi vào chiều sâu; 100% cán bộ Mặt trận xây dựng chuẩn mực đạo đức và đăng ký rèn luyện tu dưỡng, tổ chức học tập chuyên đề, sinh hoạt chuyên đề nêu gương Bác gắn với vị trí, nhiệm vụ, lĩnh vực công tác được giao; tham dự đầy đủ sinh hoạt chào cờ nghe, đọc mẫu chuyện về Bác vào sáng thứ hai hàng tuần, hàng tháng có sinh hoạt chuyên đề về Bác gắn phân công lần lượt đảng viên đọc mẫu chuyện, qua đó rút ra bài học kinh nghiệm cho bản thân, có trao đổi, thảo luận …</w:t>
      </w:r>
    </w:p>
    <w:p w:rsidR="00771BA2" w:rsidRPr="00081C4A" w:rsidRDefault="00771BA2" w:rsidP="00771BA2">
      <w:pPr>
        <w:spacing w:before="120" w:after="120" w:line="240" w:lineRule="auto"/>
        <w:ind w:right="16" w:firstLine="562"/>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lastRenderedPageBreak/>
        <w:t>    Ngày hội Đại đoàn kết toàn dân tộc ở khu dân cư năm 2015 được tổ chức trang trọng, được nhân dân tích cực hưởng ứng, đã phát huy quyền làm chủ, tinh thần tự quản của nhân dân trong xây dựng khu dân cư… qua ngày hội, các khu dân cư đã đăng ký trên 102 công trình, phần việc cụ thể, thiết thực chào mừng các ngày lễ lớn năm 2016 và Đại hội Đảng các cấp.</w:t>
      </w:r>
    </w:p>
    <w:p w:rsidR="00771BA2" w:rsidRPr="00081C4A" w:rsidRDefault="00771BA2" w:rsidP="00771BA2">
      <w:pPr>
        <w:spacing w:before="120" w:after="120" w:line="240" w:lineRule="auto"/>
        <w:ind w:firstLine="545"/>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Ủy ban Mặt trận Tổ quốc Việt Nam Quận đã tổ chức triển khai Kế hoạch phối hợp thực hiện cuộc vận động “Toàn dân đoàn kết xây dựng đời sống văn hóa ở khu dân cư” và lồng ghép thực hiện nếp sống –văn minh –mỹ quan đô thị trên địa bàn Quận; hướng dẫn Ủy ban MTTQ Việt Nam phường phối hợp thực hiện đợt cao điểm phòng chống tội phạm, tệ nạn xã hội và đảm bảo an toàn giao thông, trật tự đô thị trên địa bàn.</w:t>
      </w:r>
    </w:p>
    <w:p w:rsidR="00771BA2" w:rsidRPr="00081C4A" w:rsidRDefault="00771BA2" w:rsidP="00771BA2">
      <w:pPr>
        <w:spacing w:before="120" w:after="120" w:line="240" w:lineRule="auto"/>
        <w:ind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Vận động nhân dân tham gia thực hiện chính sách “Đền ơn đáp nghĩa”, xây dựng “Nền quốc phòng toàn dân” và “Phong trào toàn dân bảo vệ an ninh Tổ quốc”; mở rộng các mô hình đoàn kết, kết nghĩa quân dân.</w:t>
      </w:r>
    </w:p>
    <w:p w:rsidR="00771BA2" w:rsidRPr="00081C4A" w:rsidRDefault="00771BA2" w:rsidP="00771BA2">
      <w:pPr>
        <w:spacing w:before="120" w:after="120" w:line="240" w:lineRule="auto"/>
        <w:ind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Tuyên truyền việc phát huy dân chủ, đại diện, bảo vệ quyền và lợi ích hợp pháp, chính đáng của nhân dân; giám sát và phản biện xã hội, tham gia xây dựng Đảng và chính quyền thật sự vững mạnh</w:t>
      </w:r>
    </w:p>
    <w:p w:rsidR="00771BA2" w:rsidRPr="00081C4A" w:rsidRDefault="00771BA2" w:rsidP="00771BA2">
      <w:pPr>
        <w:spacing w:before="120" w:after="120" w:line="240" w:lineRule="auto"/>
        <w:ind w:firstLine="720"/>
        <w:jc w:val="both"/>
        <w:rPr>
          <w:rFonts w:ascii="Times New Roman" w:eastAsia="Times New Roman" w:hAnsi="Times New Roman"/>
          <w:sz w:val="26"/>
          <w:szCs w:val="26"/>
        </w:rPr>
      </w:pPr>
      <w:r w:rsidRPr="00081C4A">
        <w:rPr>
          <w:rFonts w:ascii="Times New Roman" w:eastAsia="Times New Roman" w:hAnsi="Times New Roman"/>
          <w:color w:val="000000"/>
          <w:sz w:val="26"/>
          <w:szCs w:val="26"/>
        </w:rPr>
        <w:t>Tiếp tục tuyên truyền về mục đích, ý nghĩa, nội dung và tổ chức triển khai thực hiện Quy chế giám sát và phản biện xã hội của MTTQ Việt Nam và các đoàn thể chính trị - xã hội; Quy định về việc Mặt trận Tổ quốc Việt Nam, các đoàn thể chính trị - xã hội và nhân dân tham gia góp ý kiến xây dựng Đảng, xây dựng chính quyền; công tác tổ chức Đại hội Đảng bộ các cấp ...</w:t>
      </w:r>
    </w:p>
    <w:p w:rsidR="00081C4A" w:rsidRPr="00081C4A" w:rsidRDefault="00771BA2" w:rsidP="00081C4A">
      <w:pPr>
        <w:pStyle w:val="NormalWeb"/>
        <w:spacing w:before="0" w:beforeAutospacing="0" w:after="0" w:afterAutospacing="0"/>
        <w:ind w:firstLine="709"/>
        <w:textAlignment w:val="baseline"/>
        <w:rPr>
          <w:color w:val="000000"/>
          <w:sz w:val="26"/>
          <w:szCs w:val="26"/>
        </w:rPr>
      </w:pPr>
      <w:r w:rsidRPr="00081C4A">
        <w:rPr>
          <w:color w:val="000000"/>
          <w:sz w:val="26"/>
          <w:szCs w:val="26"/>
        </w:rPr>
        <w:t>Đẩy mạnh tuyên truyền các chương trình giám sát của Mặt trận và hoạt động giám sát theo chuyên đề như: Tổng rà soát chính sách ưu đãi đối với người có công với cách mạng; giám sát việc thực hiện pháp luật về bảo hiểm xã hội trong các loại hình doanh nghiệp; giám sát việc thực hiện pháp luật về sản xuất, kinh doanh vật tư nông nghiệp; giám sát việc chấp hành pháp luật của các cơ sở y tế tư nhân; giám sát việc nâng cao hiệu quả việc giải quyết khiếu nại, tố cáo ở cơ sở…</w:t>
      </w:r>
    </w:p>
    <w:p w:rsidR="00081C4A" w:rsidRPr="00081C4A" w:rsidRDefault="00081C4A" w:rsidP="00081C4A">
      <w:pPr>
        <w:pStyle w:val="NormalWeb"/>
        <w:spacing w:before="0" w:beforeAutospacing="0" w:after="0" w:afterAutospacing="0"/>
        <w:ind w:firstLine="709"/>
        <w:textAlignment w:val="baseline"/>
        <w:rPr>
          <w:color w:val="000000"/>
          <w:sz w:val="26"/>
          <w:szCs w:val="26"/>
        </w:rPr>
      </w:pPr>
    </w:p>
    <w:p w:rsidR="00081C4A" w:rsidRDefault="00081C4A">
      <w:pPr>
        <w:spacing w:after="0" w:line="240" w:lineRule="auto"/>
        <w:rPr>
          <w:rFonts w:ascii="Times New Roman" w:eastAsia="Times New Roman" w:hAnsi="Times New Roman"/>
          <w:b/>
          <w:iCs/>
          <w:color w:val="000000"/>
          <w:sz w:val="26"/>
          <w:szCs w:val="26"/>
          <w:highlight w:val="cyan"/>
        </w:rPr>
      </w:pPr>
    </w:p>
    <w:sectPr w:rsidR="00081C4A" w:rsidSect="00A431F2">
      <w:footerReference w:type="default" r:id="rId7"/>
      <w:pgSz w:w="11907" w:h="16840" w:code="9"/>
      <w:pgMar w:top="1134" w:right="1134" w:bottom="851" w:left="113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1F72" w:rsidRDefault="001F1F72">
      <w:pPr>
        <w:spacing w:after="0" w:line="240" w:lineRule="auto"/>
      </w:pPr>
      <w:r>
        <w:separator/>
      </w:r>
    </w:p>
  </w:endnote>
  <w:endnote w:type="continuationSeparator" w:id="1">
    <w:p w:rsidR="001F1F72" w:rsidRDefault="001F1F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1F2" w:rsidRDefault="00663979">
    <w:pPr>
      <w:pStyle w:val="Footer"/>
      <w:jc w:val="right"/>
    </w:pPr>
    <w:r>
      <w:fldChar w:fldCharType="begin"/>
    </w:r>
    <w:r w:rsidR="00221E5D">
      <w:instrText xml:space="preserve"> PAGE   \* MERGEFORMAT </w:instrText>
    </w:r>
    <w:r>
      <w:fldChar w:fldCharType="separate"/>
    </w:r>
    <w:r w:rsidR="001102A5">
      <w:rPr>
        <w:noProof/>
      </w:rPr>
      <w:t>5</w:t>
    </w:r>
    <w:r>
      <w:rPr>
        <w:noProof/>
      </w:rPr>
      <w:fldChar w:fldCharType="end"/>
    </w:r>
  </w:p>
  <w:p w:rsidR="00A431F2" w:rsidRDefault="00A431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1F72" w:rsidRDefault="001F1F72">
      <w:pPr>
        <w:spacing w:after="0" w:line="240" w:lineRule="auto"/>
      </w:pPr>
      <w:r>
        <w:separator/>
      </w:r>
    </w:p>
  </w:footnote>
  <w:footnote w:type="continuationSeparator" w:id="1">
    <w:p w:rsidR="001F1F72" w:rsidRDefault="001F1F7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01324"/>
    <w:multiLevelType w:val="multilevel"/>
    <w:tmpl w:val="E8C67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847098"/>
    <w:multiLevelType w:val="hybridMultilevel"/>
    <w:tmpl w:val="69F40F52"/>
    <w:lvl w:ilvl="0" w:tplc="33AA8180">
      <w:start w:val="2"/>
      <w:numFmt w:val="lowerLetter"/>
      <w:lvlText w:val="%1."/>
      <w:lvlJc w:val="left"/>
      <w:pPr>
        <w:tabs>
          <w:tab w:val="num" w:pos="720"/>
        </w:tabs>
        <w:ind w:left="720" w:hanging="360"/>
      </w:pPr>
    </w:lvl>
    <w:lvl w:ilvl="1" w:tplc="A7C0EC54" w:tentative="1">
      <w:start w:val="1"/>
      <w:numFmt w:val="decimal"/>
      <w:lvlText w:val="%2."/>
      <w:lvlJc w:val="left"/>
      <w:pPr>
        <w:tabs>
          <w:tab w:val="num" w:pos="1440"/>
        </w:tabs>
        <w:ind w:left="1440" w:hanging="360"/>
      </w:pPr>
    </w:lvl>
    <w:lvl w:ilvl="2" w:tplc="D81AE3F8" w:tentative="1">
      <w:start w:val="1"/>
      <w:numFmt w:val="decimal"/>
      <w:lvlText w:val="%3."/>
      <w:lvlJc w:val="left"/>
      <w:pPr>
        <w:tabs>
          <w:tab w:val="num" w:pos="2160"/>
        </w:tabs>
        <w:ind w:left="2160" w:hanging="360"/>
      </w:pPr>
    </w:lvl>
    <w:lvl w:ilvl="3" w:tplc="56009016" w:tentative="1">
      <w:start w:val="1"/>
      <w:numFmt w:val="decimal"/>
      <w:lvlText w:val="%4."/>
      <w:lvlJc w:val="left"/>
      <w:pPr>
        <w:tabs>
          <w:tab w:val="num" w:pos="2880"/>
        </w:tabs>
        <w:ind w:left="2880" w:hanging="360"/>
      </w:pPr>
    </w:lvl>
    <w:lvl w:ilvl="4" w:tplc="13947AC6" w:tentative="1">
      <w:start w:val="1"/>
      <w:numFmt w:val="decimal"/>
      <w:lvlText w:val="%5."/>
      <w:lvlJc w:val="left"/>
      <w:pPr>
        <w:tabs>
          <w:tab w:val="num" w:pos="3600"/>
        </w:tabs>
        <w:ind w:left="3600" w:hanging="360"/>
      </w:pPr>
    </w:lvl>
    <w:lvl w:ilvl="5" w:tplc="769246AA" w:tentative="1">
      <w:start w:val="1"/>
      <w:numFmt w:val="decimal"/>
      <w:lvlText w:val="%6."/>
      <w:lvlJc w:val="left"/>
      <w:pPr>
        <w:tabs>
          <w:tab w:val="num" w:pos="4320"/>
        </w:tabs>
        <w:ind w:left="4320" w:hanging="360"/>
      </w:pPr>
    </w:lvl>
    <w:lvl w:ilvl="6" w:tplc="5F34C7A2" w:tentative="1">
      <w:start w:val="1"/>
      <w:numFmt w:val="decimal"/>
      <w:lvlText w:val="%7."/>
      <w:lvlJc w:val="left"/>
      <w:pPr>
        <w:tabs>
          <w:tab w:val="num" w:pos="5040"/>
        </w:tabs>
        <w:ind w:left="5040" w:hanging="360"/>
      </w:pPr>
    </w:lvl>
    <w:lvl w:ilvl="7" w:tplc="1402EBFE" w:tentative="1">
      <w:start w:val="1"/>
      <w:numFmt w:val="decimal"/>
      <w:lvlText w:val="%8."/>
      <w:lvlJc w:val="left"/>
      <w:pPr>
        <w:tabs>
          <w:tab w:val="num" w:pos="5760"/>
        </w:tabs>
        <w:ind w:left="5760" w:hanging="360"/>
      </w:pPr>
    </w:lvl>
    <w:lvl w:ilvl="8" w:tplc="F8CAEDBE" w:tentative="1">
      <w:start w:val="1"/>
      <w:numFmt w:val="decimal"/>
      <w:lvlText w:val="%9."/>
      <w:lvlJc w:val="left"/>
      <w:pPr>
        <w:tabs>
          <w:tab w:val="num" w:pos="6480"/>
        </w:tabs>
        <w:ind w:left="6480" w:hanging="360"/>
      </w:pPr>
    </w:lvl>
  </w:abstractNum>
  <w:abstractNum w:abstractNumId="2">
    <w:nsid w:val="1F507FB9"/>
    <w:multiLevelType w:val="hybridMultilevel"/>
    <w:tmpl w:val="22CE80B2"/>
    <w:lvl w:ilvl="0" w:tplc="3B72CE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276B6831"/>
    <w:multiLevelType w:val="multilevel"/>
    <w:tmpl w:val="CD12E2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F697B39"/>
    <w:multiLevelType w:val="multilevel"/>
    <w:tmpl w:val="30DA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A03383B"/>
    <w:multiLevelType w:val="multilevel"/>
    <w:tmpl w:val="B6CEB6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B64D2F"/>
    <w:multiLevelType w:val="hybridMultilevel"/>
    <w:tmpl w:val="6CC2DEC2"/>
    <w:lvl w:ilvl="0" w:tplc="C2E8F98E">
      <w:start w:val="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2"/>
  </w:num>
  <w:num w:numId="2">
    <w:abstractNumId w:val="6"/>
  </w:num>
  <w:num w:numId="3">
    <w:abstractNumId w:val="4"/>
  </w:num>
  <w:num w:numId="4">
    <w:abstractNumId w:val="5"/>
    <w:lvlOverride w:ilvl="0">
      <w:lvl w:ilvl="0">
        <w:numFmt w:val="decimal"/>
        <w:lvlText w:val="%1."/>
        <w:lvlJc w:val="left"/>
      </w:lvl>
    </w:lvlOverride>
  </w:num>
  <w:num w:numId="5">
    <w:abstractNumId w:val="0"/>
    <w:lvlOverride w:ilvl="0">
      <w:lvl w:ilvl="0">
        <w:numFmt w:val="lowerLetter"/>
        <w:lvlText w:val="%1."/>
        <w:lvlJc w:val="left"/>
      </w:lvl>
    </w:lvlOverride>
  </w:num>
  <w:num w:numId="6">
    <w:abstractNumId w:val="1"/>
  </w:num>
  <w:num w:numId="7">
    <w:abstractNumId w:val="3"/>
    <w:lvlOverride w:ilvl="0">
      <w:lvl w:ilvl="0">
        <w:numFmt w:val="decimal"/>
        <w:lvlText w:val="%1."/>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hideSpellingErrors/>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BF6D5A"/>
    <w:rsid w:val="00081C4A"/>
    <w:rsid w:val="001102A5"/>
    <w:rsid w:val="001D1C5E"/>
    <w:rsid w:val="001F1F72"/>
    <w:rsid w:val="00221E5D"/>
    <w:rsid w:val="002267B5"/>
    <w:rsid w:val="00263B75"/>
    <w:rsid w:val="002A1144"/>
    <w:rsid w:val="00375388"/>
    <w:rsid w:val="00380575"/>
    <w:rsid w:val="00381640"/>
    <w:rsid w:val="003A1B7A"/>
    <w:rsid w:val="00487B2C"/>
    <w:rsid w:val="004A0CA8"/>
    <w:rsid w:val="004D0A1A"/>
    <w:rsid w:val="004E27D2"/>
    <w:rsid w:val="005679BC"/>
    <w:rsid w:val="005B6A8C"/>
    <w:rsid w:val="00654FC1"/>
    <w:rsid w:val="00663979"/>
    <w:rsid w:val="0070711F"/>
    <w:rsid w:val="00771BA2"/>
    <w:rsid w:val="00792C44"/>
    <w:rsid w:val="0080365F"/>
    <w:rsid w:val="0082092E"/>
    <w:rsid w:val="00891E42"/>
    <w:rsid w:val="00914940"/>
    <w:rsid w:val="00945929"/>
    <w:rsid w:val="0095706E"/>
    <w:rsid w:val="009776BC"/>
    <w:rsid w:val="009A3583"/>
    <w:rsid w:val="00A431F2"/>
    <w:rsid w:val="00B15B10"/>
    <w:rsid w:val="00B40AE0"/>
    <w:rsid w:val="00BB7978"/>
    <w:rsid w:val="00BC777F"/>
    <w:rsid w:val="00BF6D5A"/>
    <w:rsid w:val="00C11A61"/>
    <w:rsid w:val="00C306E0"/>
    <w:rsid w:val="00D85667"/>
    <w:rsid w:val="00D96B7B"/>
    <w:rsid w:val="00D971E0"/>
    <w:rsid w:val="00DB130A"/>
    <w:rsid w:val="00DB6895"/>
    <w:rsid w:val="00E04622"/>
    <w:rsid w:val="00E433C2"/>
    <w:rsid w:val="00E54645"/>
    <w:rsid w:val="00E7075D"/>
    <w:rsid w:val="00E92689"/>
    <w:rsid w:val="00EE597F"/>
    <w:rsid w:val="00EE6395"/>
    <w:rsid w:val="00F60105"/>
    <w:rsid w:val="00FA3B6C"/>
    <w:rsid w:val="00FC036A"/>
    <w:rsid w:val="00FC7DEF"/>
    <w:rsid w:val="00FF0F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7746973">
      <w:bodyDiv w:val="1"/>
      <w:marLeft w:val="0"/>
      <w:marRight w:val="0"/>
      <w:marTop w:val="0"/>
      <w:marBottom w:val="0"/>
      <w:divBdr>
        <w:top w:val="none" w:sz="0" w:space="0" w:color="auto"/>
        <w:left w:val="none" w:sz="0" w:space="0" w:color="auto"/>
        <w:bottom w:val="none" w:sz="0" w:space="0" w:color="auto"/>
        <w:right w:val="none" w:sz="0" w:space="0" w:color="auto"/>
      </w:divBdr>
    </w:div>
    <w:div w:id="839465957">
      <w:bodyDiv w:val="1"/>
      <w:marLeft w:val="0"/>
      <w:marRight w:val="0"/>
      <w:marTop w:val="0"/>
      <w:marBottom w:val="0"/>
      <w:divBdr>
        <w:top w:val="none" w:sz="0" w:space="0" w:color="auto"/>
        <w:left w:val="none" w:sz="0" w:space="0" w:color="auto"/>
        <w:bottom w:val="none" w:sz="0" w:space="0" w:color="auto"/>
        <w:right w:val="none" w:sz="0" w:space="0" w:color="auto"/>
      </w:divBdr>
    </w:div>
    <w:div w:id="954218746">
      <w:bodyDiv w:val="1"/>
      <w:marLeft w:val="0"/>
      <w:marRight w:val="0"/>
      <w:marTop w:val="0"/>
      <w:marBottom w:val="0"/>
      <w:divBdr>
        <w:top w:val="none" w:sz="0" w:space="0" w:color="auto"/>
        <w:left w:val="none" w:sz="0" w:space="0" w:color="auto"/>
        <w:bottom w:val="none" w:sz="0" w:space="0" w:color="auto"/>
        <w:right w:val="none" w:sz="0" w:space="0" w:color="auto"/>
      </w:divBdr>
    </w:div>
    <w:div w:id="1677732418">
      <w:bodyDiv w:val="1"/>
      <w:marLeft w:val="0"/>
      <w:marRight w:val="0"/>
      <w:marTop w:val="0"/>
      <w:marBottom w:val="0"/>
      <w:divBdr>
        <w:top w:val="none" w:sz="0" w:space="0" w:color="auto"/>
        <w:left w:val="none" w:sz="0" w:space="0" w:color="auto"/>
        <w:bottom w:val="none" w:sz="0" w:space="0" w:color="auto"/>
        <w:right w:val="none" w:sz="0" w:space="0" w:color="auto"/>
      </w:divBdr>
    </w:div>
    <w:div w:id="1917395090">
      <w:bodyDiv w:val="1"/>
      <w:marLeft w:val="0"/>
      <w:marRight w:val="0"/>
      <w:marTop w:val="0"/>
      <w:marBottom w:val="0"/>
      <w:divBdr>
        <w:top w:val="none" w:sz="0" w:space="0" w:color="auto"/>
        <w:left w:val="none" w:sz="0" w:space="0" w:color="auto"/>
        <w:bottom w:val="none" w:sz="0" w:space="0" w:color="auto"/>
        <w:right w:val="none" w:sz="0" w:space="0" w:color="auto"/>
      </w:divBdr>
    </w:div>
    <w:div w:id="205464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2269</Words>
  <Characters>12936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15175</CharactersWithSpaces>
  <SharedDoc>false</SharedDoc>
  <HLinks>
    <vt:vector size="54" baseType="variant">
      <vt:variant>
        <vt:i4>7864407</vt:i4>
      </vt:variant>
      <vt:variant>
        <vt:i4>24</vt:i4>
      </vt:variant>
      <vt:variant>
        <vt:i4>0</vt:i4>
      </vt:variant>
      <vt:variant>
        <vt:i4>5</vt:i4>
      </vt:variant>
      <vt:variant>
        <vt:lpwstr>https://vi.wikipedia.org/wiki/Nh%C3%A0_n%C6%B0%E1%BB%9Bc_Vi%E1%BB%87t_Nam</vt:lpwstr>
      </vt:variant>
      <vt:variant>
        <vt:lpwstr/>
      </vt:variant>
      <vt:variant>
        <vt:i4>6029410</vt:i4>
      </vt:variant>
      <vt:variant>
        <vt:i4>21</vt:i4>
      </vt:variant>
      <vt:variant>
        <vt:i4>0</vt:i4>
      </vt:variant>
      <vt:variant>
        <vt:i4>5</vt:i4>
      </vt:variant>
      <vt:variant>
        <vt:lpwstr>https://vi.wikipedia.org/wiki/M%E1%BA%B7t_tr%E1%BA%ADn_T%E1%BB%95_qu%E1%BB%91c_Vi%E1%BB%87t_Nam</vt:lpwstr>
      </vt:variant>
      <vt:variant>
        <vt:lpwstr/>
      </vt:variant>
      <vt:variant>
        <vt:i4>5308503</vt:i4>
      </vt:variant>
      <vt:variant>
        <vt:i4>18</vt:i4>
      </vt:variant>
      <vt:variant>
        <vt:i4>0</vt:i4>
      </vt:variant>
      <vt:variant>
        <vt:i4>5</vt:i4>
      </vt:variant>
      <vt:variant>
        <vt:lpwstr>https://vi.wikipedia.org/wiki/%C4%90%E1%BA%A3ng_C%E1%BB%99ng_s%E1%BA%A3n_Vi%E1%BB%87t_Nam</vt:lpwstr>
      </vt:variant>
      <vt:variant>
        <vt:lpwstr/>
      </vt:variant>
      <vt:variant>
        <vt:i4>7733260</vt:i4>
      </vt:variant>
      <vt:variant>
        <vt:i4>15</vt:i4>
      </vt:variant>
      <vt:variant>
        <vt:i4>0</vt:i4>
      </vt:variant>
      <vt:variant>
        <vt:i4>5</vt:i4>
      </vt:variant>
      <vt:variant>
        <vt:lpwstr>https://vi.wikipedia.org/wiki/N%C3%B4ng_d%C3%A2n</vt:lpwstr>
      </vt:variant>
      <vt:variant>
        <vt:lpwstr/>
      </vt:variant>
      <vt:variant>
        <vt:i4>5767265</vt:i4>
      </vt:variant>
      <vt:variant>
        <vt:i4>12</vt:i4>
      </vt:variant>
      <vt:variant>
        <vt:i4>0</vt:i4>
      </vt:variant>
      <vt:variant>
        <vt:i4>5</vt:i4>
      </vt:variant>
      <vt:variant>
        <vt:lpwstr>https://vi.wikipedia.org/wiki/T%E1%BB%95_ch%E1%BB%A9c_x%C3%A3_h%E1%BB%99i</vt:lpwstr>
      </vt:variant>
      <vt:variant>
        <vt:lpwstr/>
      </vt:variant>
      <vt:variant>
        <vt:i4>5308516</vt:i4>
      </vt:variant>
      <vt:variant>
        <vt:i4>9</vt:i4>
      </vt:variant>
      <vt:variant>
        <vt:i4>0</vt:i4>
      </vt:variant>
      <vt:variant>
        <vt:i4>5</vt:i4>
      </vt:variant>
      <vt:variant>
        <vt:lpwstr>https://vi.wikipedia.org/wiki/T%E1%BB%95_ch%E1%BB%A9c_ch%C3%ADnh_tr%E1%BB%8B_Vi%E1%BB%87t_Nam</vt:lpwstr>
      </vt:variant>
      <vt:variant>
        <vt:lpwstr/>
      </vt:variant>
      <vt:variant>
        <vt:i4>3997763</vt:i4>
      </vt:variant>
      <vt:variant>
        <vt:i4>6</vt:i4>
      </vt:variant>
      <vt:variant>
        <vt:i4>0</vt:i4>
      </vt:variant>
      <vt:variant>
        <vt:i4>5</vt:i4>
      </vt:variant>
      <vt:variant>
        <vt:lpwstr>https://vi.wikipedia.org/wiki/Ti%E1%BB%81n_l%C6%B0%C6%A1ng</vt:lpwstr>
      </vt:variant>
      <vt:variant>
        <vt:lpwstr/>
      </vt:variant>
      <vt:variant>
        <vt:i4>7274540</vt:i4>
      </vt:variant>
      <vt:variant>
        <vt:i4>3</vt:i4>
      </vt:variant>
      <vt:variant>
        <vt:i4>0</vt:i4>
      </vt:variant>
      <vt:variant>
        <vt:i4>5</vt:i4>
      </vt:variant>
      <vt:variant>
        <vt:lpwstr>https://vi.wikipedia.org/wiki/Ng%C6%B0%E1%BB%9Di_lao_%C4%91%E1%BB%99ng</vt:lpwstr>
      </vt:variant>
      <vt:variant>
        <vt:lpwstr/>
      </vt:variant>
      <vt:variant>
        <vt:i4>7536648</vt:i4>
      </vt:variant>
      <vt:variant>
        <vt:i4>0</vt:i4>
      </vt:variant>
      <vt:variant>
        <vt:i4>0</vt:i4>
      </vt:variant>
      <vt:variant>
        <vt:i4>5</vt:i4>
      </vt:variant>
      <vt:variant>
        <vt:lpwstr>https://vi.wikipedia.org/wiki/C%C3%B4ng_nh%C3%A2n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THOM</dc:creator>
  <cp:lastModifiedBy>admin</cp:lastModifiedBy>
  <cp:revision>3</cp:revision>
  <cp:lastPrinted>2017-04-12T04:35:00Z</cp:lastPrinted>
  <dcterms:created xsi:type="dcterms:W3CDTF">2017-04-20T01:39:00Z</dcterms:created>
  <dcterms:modified xsi:type="dcterms:W3CDTF">2017-04-20T01:39:00Z</dcterms:modified>
</cp:coreProperties>
</file>